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5" w:rsidRPr="00C4250D" w:rsidRDefault="004E3225" w:rsidP="004E322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E3225" w:rsidRPr="00D359C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  <w:r w:rsidRPr="00D359CD">
        <w:rPr>
          <w:rFonts w:ascii="Arial" w:hAnsi="Arial" w:cs="Arial"/>
          <w:b/>
          <w:bCs/>
          <w:sz w:val="28"/>
          <w:szCs w:val="40"/>
        </w:rPr>
        <w:t>Lesson 4 Reteach</w:t>
      </w: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31"/>
        </w:rPr>
      </w:pPr>
      <w:r w:rsidRPr="00C4250D">
        <w:rPr>
          <w:rFonts w:ascii="Arial" w:hAnsi="Arial" w:cs="Arial"/>
          <w:b/>
          <w:bCs/>
          <w:i/>
          <w:iCs/>
          <w:sz w:val="24"/>
          <w:szCs w:val="31"/>
        </w:rPr>
        <w:t xml:space="preserve">Proportional and </w:t>
      </w:r>
      <w:proofErr w:type="spellStart"/>
      <w:r w:rsidRPr="00C4250D">
        <w:rPr>
          <w:rFonts w:ascii="Arial" w:hAnsi="Arial" w:cs="Arial"/>
          <w:b/>
          <w:bCs/>
          <w:i/>
          <w:iCs/>
          <w:sz w:val="24"/>
          <w:szCs w:val="31"/>
        </w:rPr>
        <w:t>Nonproportional</w:t>
      </w:r>
      <w:proofErr w:type="spellEnd"/>
      <w:r w:rsidRPr="00C4250D">
        <w:rPr>
          <w:rFonts w:ascii="Arial" w:hAnsi="Arial" w:cs="Arial"/>
          <w:b/>
          <w:bCs/>
          <w:i/>
          <w:iCs/>
          <w:sz w:val="24"/>
          <w:szCs w:val="31"/>
        </w:rPr>
        <w:t xml:space="preserve"> Relationships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10773"/>
      </w:tblGrid>
      <w:tr w:rsidR="004E3225" w:rsidRPr="00C4250D" w:rsidTr="00131CF3">
        <w:tc>
          <w:tcPr>
            <w:tcW w:w="10773" w:type="dxa"/>
          </w:tcPr>
          <w:p w:rsidR="004E3225" w:rsidRPr="00C4250D" w:rsidRDefault="004E3225" w:rsidP="00131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C4250D">
              <w:rPr>
                <w:rFonts w:ascii="Arial" w:hAnsi="Arial" w:cs="Arial"/>
              </w:rPr>
              <w:t xml:space="preserve">Two related quantities are </w:t>
            </w:r>
            <w:r w:rsidRPr="00784AB6">
              <w:rPr>
                <w:rFonts w:ascii="Arial" w:hAnsi="Arial" w:cs="Arial"/>
                <w:b/>
                <w:bCs/>
                <w:color w:val="7030A0"/>
              </w:rPr>
              <w:t xml:space="preserve">proportional </w:t>
            </w:r>
            <w:r w:rsidRPr="00C4250D">
              <w:rPr>
                <w:rFonts w:ascii="Arial" w:hAnsi="Arial" w:cs="Arial"/>
              </w:rPr>
              <w:t xml:space="preserve">if they have a constant ratio between them. If two related quantities do not have a constant ratio, then they are </w:t>
            </w:r>
            <w:proofErr w:type="spellStart"/>
            <w:r w:rsidRPr="00784AB6">
              <w:rPr>
                <w:rFonts w:ascii="Arial" w:hAnsi="Arial" w:cs="Arial"/>
                <w:b/>
                <w:bCs/>
                <w:color w:val="FF0000"/>
              </w:rPr>
              <w:t>nonproportional</w:t>
            </w:r>
            <w:proofErr w:type="spellEnd"/>
            <w:r w:rsidRPr="00C4250D">
              <w:rPr>
                <w:rFonts w:ascii="Arial" w:hAnsi="Arial" w:cs="Arial"/>
                <w:b/>
                <w:bCs/>
              </w:rPr>
              <w:t xml:space="preserve">.  </w:t>
            </w:r>
          </w:p>
          <w:p w:rsidR="004E3225" w:rsidRPr="00C4250D" w:rsidRDefault="004E3225" w:rsidP="00131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84AB6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Pr="00784AB6">
              <w:rPr>
                <w:rFonts w:ascii="Arial" w:hAnsi="Arial" w:cs="Arial"/>
                <w:b/>
                <w:bCs/>
                <w:color w:val="7030A0"/>
              </w:rPr>
              <w:t>proportional = same ratio</w:t>
            </w:r>
            <w:r w:rsidRPr="00C4250D">
              <w:rPr>
                <w:rFonts w:ascii="Arial" w:hAnsi="Arial" w:cs="Arial"/>
                <w:b/>
                <w:bCs/>
              </w:rPr>
              <w:t xml:space="preserve">; </w:t>
            </w:r>
            <w:proofErr w:type="spellStart"/>
            <w:r w:rsidRPr="00784AB6">
              <w:rPr>
                <w:rFonts w:ascii="Arial" w:hAnsi="Arial" w:cs="Arial"/>
                <w:b/>
                <w:bCs/>
                <w:color w:val="FF0000"/>
              </w:rPr>
              <w:t>nonproportional</w:t>
            </w:r>
            <w:proofErr w:type="spellEnd"/>
            <w:r w:rsidRPr="00784AB6">
              <w:rPr>
                <w:rFonts w:ascii="Arial" w:hAnsi="Arial" w:cs="Arial"/>
                <w:b/>
                <w:bCs/>
                <w:color w:val="FF0000"/>
              </w:rPr>
              <w:t xml:space="preserve"> = not same</w:t>
            </w:r>
            <w:r w:rsidRPr="00C4250D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50D">
        <w:rPr>
          <w:rFonts w:ascii="Arial" w:hAnsi="Arial" w:cs="Arial"/>
          <w:b/>
          <w:bCs/>
          <w:sz w:val="24"/>
          <w:szCs w:val="24"/>
        </w:rPr>
        <w:t>Example 1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250D">
        <w:rPr>
          <w:rFonts w:ascii="Arial" w:hAnsi="Arial" w:cs="Arial"/>
          <w:b/>
          <w:bCs/>
        </w:rPr>
        <w:t>The cost of one CD at a record store is $12. Create a table to show the total cost for different numbers of CDs. Is the total cost proportional to the number of CDs purchased?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1B19" wp14:editId="3E4463F3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3619500" cy="5238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0"/>
                              <w:gridCol w:w="880"/>
                              <w:gridCol w:w="880"/>
                              <w:gridCol w:w="880"/>
                              <w:gridCol w:w="880"/>
                            </w:tblGrid>
                            <w:tr w:rsidR="004E3225" w:rsidRPr="009A4A6A" w:rsidTr="007245F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:rsidR="004E3225" w:rsidRPr="007245F3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45F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 CDs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3225" w:rsidRPr="009A4A6A" w:rsidTr="007245F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:rsidR="004E3225" w:rsidRPr="007245F3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45F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$24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$48</w:t>
                                  </w:r>
                                </w:p>
                              </w:tc>
                            </w:tr>
                          </w:tbl>
                          <w:p w:rsidR="004E3225" w:rsidRDefault="004E3225" w:rsidP="004E3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.85pt;width:2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00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nIVpHICpAlscXSbz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0"/>
                        <w:gridCol w:w="880"/>
                        <w:gridCol w:w="880"/>
                        <w:gridCol w:w="880"/>
                        <w:gridCol w:w="880"/>
                      </w:tblGrid>
                      <w:tr w:rsidR="004E3225" w:rsidRPr="009A4A6A" w:rsidTr="007245F3">
                        <w:trPr>
                          <w:trHeight w:hRule="exact" w:val="322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:rsidR="004E3225" w:rsidRPr="007245F3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45F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 CDs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  <w:tr w:rsidR="004E3225" w:rsidRPr="009A4A6A" w:rsidTr="007245F3">
                        <w:trPr>
                          <w:trHeight w:hRule="exact" w:val="322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:rsidR="004E3225" w:rsidRPr="007245F3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45F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$12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$24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$48</w:t>
                            </w:r>
                          </w:p>
                        </w:tc>
                      </w:tr>
                    </w:tbl>
                    <w:p w:rsidR="004E3225" w:rsidRDefault="004E3225" w:rsidP="004E3225"/>
                  </w:txbxContent>
                </v:textbox>
              </v:shape>
            </w:pict>
          </mc:Fallback>
        </mc:AlternateConten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25" w:rsidRPr="00784AB6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</w:rPr>
      </w:pPr>
      <m:oMath>
        <m:f>
          <m:fPr>
            <m:ctrlPr>
              <w:rPr>
                <w:rFonts w:ascii="Cambria Math" w:hAnsi="Cambria Math" w:cs="Arial"/>
                <w:color w:val="7030A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7030A0"/>
                <w:sz w:val="24"/>
              </w:rPr>
              <m:t xml:space="preserve">Total Cost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7030A0"/>
                <w:sz w:val="24"/>
              </w:rPr>
              <m:t>Number of CDs</m:t>
            </m:r>
          </m:den>
        </m:f>
        <m:r>
          <w:rPr>
            <w:rFonts w:ascii="Cambria Math" w:hAnsi="Cambria Math" w:cs="Arial"/>
            <w:color w:val="7030A0"/>
            <w:sz w:val="24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24"/>
              </w:rPr>
              <m:t>12</m:t>
            </m:r>
          </m:num>
          <m:den>
            <m:r>
              <w:rPr>
                <w:rFonts w:ascii="Cambria Math" w:hAnsi="Cambria Math" w:cs="Arial"/>
                <w:color w:val="7030A0"/>
                <w:sz w:val="24"/>
              </w:rPr>
              <m:t>1</m:t>
            </m:r>
          </m:den>
        </m:f>
        <m:r>
          <w:rPr>
            <w:rFonts w:ascii="Cambria Math" w:hAnsi="Cambria Math" w:cs="Arial"/>
            <w:color w:val="7030A0"/>
            <w:sz w:val="24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24"/>
              </w:rPr>
              <m:t>24</m:t>
            </m:r>
          </m:num>
          <m:den>
            <m:r>
              <w:rPr>
                <w:rFonts w:ascii="Cambria Math" w:hAnsi="Cambria Math" w:cs="Arial"/>
                <w:color w:val="7030A0"/>
                <w:sz w:val="24"/>
              </w:rPr>
              <m:t>2</m:t>
            </m:r>
          </m:den>
        </m:f>
        <m:r>
          <w:rPr>
            <w:rFonts w:ascii="Cambria Math" w:hAnsi="Cambria Math" w:cs="Arial"/>
            <w:color w:val="7030A0"/>
            <w:sz w:val="24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24"/>
              </w:rPr>
              <m:t>36</m:t>
            </m:r>
          </m:num>
          <m:den>
            <m:r>
              <w:rPr>
                <w:rFonts w:ascii="Cambria Math" w:hAnsi="Cambria Math" w:cs="Arial"/>
                <w:color w:val="7030A0"/>
                <w:sz w:val="24"/>
              </w:rPr>
              <m:t>3</m:t>
            </m:r>
          </m:den>
        </m:f>
        <m:r>
          <w:rPr>
            <w:rFonts w:ascii="Cambria Math" w:hAnsi="Cambria Math" w:cs="Arial"/>
            <w:color w:val="7030A0"/>
            <w:sz w:val="24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24"/>
              </w:rPr>
              <m:t>48</m:t>
            </m:r>
          </m:num>
          <m:den>
            <m:r>
              <w:rPr>
                <w:rFonts w:ascii="Cambria Math" w:hAnsi="Cambria Math" w:cs="Arial"/>
                <w:color w:val="7030A0"/>
                <w:sz w:val="24"/>
              </w:rPr>
              <m:t>4</m:t>
            </m:r>
          </m:den>
        </m:f>
      </m:oMath>
      <w:r w:rsidRPr="00784AB6">
        <w:rPr>
          <w:rFonts w:ascii="Arial" w:hAnsi="Arial" w:cs="Arial"/>
          <w:color w:val="7030A0"/>
          <w:sz w:val="24"/>
        </w:rPr>
        <w:t xml:space="preserve"> = $12 per CD</w:t>
      </w:r>
      <w:r w:rsidRPr="00784AB6">
        <w:rPr>
          <w:rFonts w:ascii="Arial" w:hAnsi="Arial" w:cs="Arial"/>
          <w:color w:val="7030A0"/>
          <w:sz w:val="24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 xml:space="preserve">Divide the </w:t>
      </w:r>
      <w:r w:rsidRPr="00784AB6">
        <w:rPr>
          <w:rFonts w:ascii="Arial" w:hAnsi="Arial" w:cs="Arial"/>
          <w:b/>
          <w:color w:val="7030A0"/>
          <w:sz w:val="20"/>
          <w:szCs w:val="18"/>
        </w:rPr>
        <w:t>total cost</w:t>
      </w:r>
      <w:r w:rsidRPr="00784AB6">
        <w:rPr>
          <w:rFonts w:ascii="Arial" w:hAnsi="Arial" w:cs="Arial"/>
          <w:color w:val="7030A0"/>
          <w:sz w:val="20"/>
          <w:szCs w:val="18"/>
        </w:rPr>
        <w:t xml:space="preserve"> for each </w:t>
      </w:r>
      <w:r w:rsidRPr="00784AB6">
        <w:rPr>
          <w:rFonts w:ascii="Arial" w:hAnsi="Arial" w:cs="Arial"/>
          <w:b/>
          <w:color w:val="7030A0"/>
          <w:sz w:val="20"/>
          <w:szCs w:val="18"/>
        </w:rPr>
        <w:t xml:space="preserve">by the number of CDs </w:t>
      </w:r>
      <w:r w:rsidRPr="00784AB6">
        <w:rPr>
          <w:rFonts w:ascii="Arial" w:hAnsi="Arial" w:cs="Arial"/>
          <w:color w:val="7030A0"/>
          <w:sz w:val="20"/>
          <w:szCs w:val="18"/>
        </w:rPr>
        <w:t xml:space="preserve">to find </w:t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</w:r>
      <w:r w:rsidRPr="00784AB6">
        <w:rPr>
          <w:rFonts w:ascii="Arial" w:hAnsi="Arial" w:cs="Arial"/>
          <w:color w:val="7030A0"/>
          <w:sz w:val="20"/>
          <w:szCs w:val="18"/>
        </w:rPr>
        <w:tab/>
        <w:t xml:space="preserve">a ratio. </w:t>
      </w:r>
      <w:r w:rsidRPr="00784AB6">
        <w:rPr>
          <w:rFonts w:ascii="Arial" w:hAnsi="Arial" w:cs="Arial"/>
          <w:b/>
          <w:color w:val="7030A0"/>
          <w:sz w:val="20"/>
          <w:szCs w:val="18"/>
        </w:rPr>
        <w:t>Compare</w:t>
      </w:r>
      <w:r w:rsidRPr="00784AB6">
        <w:rPr>
          <w:rFonts w:ascii="Arial" w:hAnsi="Arial" w:cs="Arial"/>
          <w:color w:val="7030A0"/>
          <w:sz w:val="20"/>
          <w:szCs w:val="18"/>
        </w:rPr>
        <w:t xml:space="preserve"> the ratios.  </w:t>
      </w:r>
      <w:r w:rsidRPr="00784AB6">
        <w:rPr>
          <w:rFonts w:ascii="Arial" w:hAnsi="Arial" w:cs="Arial"/>
          <w:b/>
          <w:i/>
          <w:color w:val="7030A0"/>
          <w:sz w:val="20"/>
          <w:szCs w:val="18"/>
        </w:rPr>
        <w:t>Are they the same??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C4250D">
        <w:rPr>
          <w:rFonts w:ascii="Arial" w:hAnsi="Arial" w:cs="Arial"/>
          <w:sz w:val="24"/>
        </w:rPr>
        <w:t xml:space="preserve">Since the ratios </w:t>
      </w:r>
      <w:r w:rsidRPr="00C4250D">
        <w:rPr>
          <w:rFonts w:ascii="Arial" w:hAnsi="Arial" w:cs="Arial"/>
          <w:b/>
          <w:sz w:val="24"/>
        </w:rPr>
        <w:t>are the same</w:t>
      </w:r>
      <w:r w:rsidRPr="00C4250D">
        <w:rPr>
          <w:rFonts w:ascii="Arial" w:hAnsi="Arial" w:cs="Arial"/>
          <w:sz w:val="24"/>
        </w:rPr>
        <w:t>, the total cost is proportional to the number of CDs purchased.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50D">
        <w:rPr>
          <w:rFonts w:ascii="Arial" w:hAnsi="Arial" w:cs="Arial"/>
          <w:b/>
          <w:bCs/>
          <w:sz w:val="24"/>
          <w:szCs w:val="24"/>
        </w:rPr>
        <w:t>Example 2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250D">
        <w:rPr>
          <w:rFonts w:ascii="Arial" w:hAnsi="Arial" w:cs="Arial"/>
          <w:b/>
          <w:bCs/>
        </w:rPr>
        <w:t>The cost to rent a lane at a bowling alley is $9 per hour plus $4 for shoe rental. Create a table to show the total cost for each hour a bowling lane is rented if one person rents shoes. Is the total cost proportional to the number of hours rented?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B4142" wp14:editId="0AC374F8">
                <wp:simplePos x="0" y="0"/>
                <wp:positionH relativeFrom="column">
                  <wp:posOffset>-85725</wp:posOffset>
                </wp:positionH>
                <wp:positionV relativeFrom="paragraph">
                  <wp:posOffset>24765</wp:posOffset>
                </wp:positionV>
                <wp:extent cx="3752850" cy="52387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0"/>
                              <w:gridCol w:w="880"/>
                              <w:gridCol w:w="880"/>
                              <w:gridCol w:w="880"/>
                              <w:gridCol w:w="880"/>
                            </w:tblGrid>
                            <w:tr w:rsidR="004E3225" w:rsidRPr="009A4A6A" w:rsidTr="005E5A8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:rsidR="004E3225" w:rsidRPr="007245F3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45F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 Hours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37" w:right="3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3225" w:rsidRPr="009A4A6A" w:rsidTr="005E5A8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</w:tcPr>
                                <w:p w:rsidR="004E3225" w:rsidRPr="007245F3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45F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$13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$22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4E3225" w:rsidRPr="009A4A6A" w:rsidRDefault="004E3225" w:rsidP="005E5A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1DAA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</w:tbl>
                          <w:p w:rsidR="004E3225" w:rsidRDefault="004E3225" w:rsidP="004E3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5pt;margin-top:1.95pt;width:295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+ht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LC4WwRBXEEphJsUTCLF5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0"/>
                        <w:gridCol w:w="880"/>
                        <w:gridCol w:w="880"/>
                        <w:gridCol w:w="880"/>
                        <w:gridCol w:w="880"/>
                      </w:tblGrid>
                      <w:tr w:rsidR="004E3225" w:rsidRPr="009A4A6A" w:rsidTr="005E5A89">
                        <w:trPr>
                          <w:trHeight w:hRule="exact" w:val="322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:rsidR="004E3225" w:rsidRPr="007245F3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45F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 Hours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37" w:right="3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  <w:tr w:rsidR="004E3225" w:rsidRPr="009A4A6A" w:rsidTr="005E5A89">
                        <w:trPr>
                          <w:trHeight w:hRule="exact" w:val="322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</w:tcPr>
                          <w:p w:rsidR="004E3225" w:rsidRPr="007245F3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45F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$13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$22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4E3225" w:rsidRPr="009A4A6A" w:rsidRDefault="004E3225" w:rsidP="005E5A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1DAA">
                              <w:rPr>
                                <w:rFonts w:ascii="Times New Roman" w:hAnsi="Times New Roman"/>
                                <w:color w:val="363435"/>
                              </w:rPr>
                              <w:t>$40</w:t>
                            </w:r>
                          </w:p>
                        </w:tc>
                      </w:tr>
                    </w:tbl>
                    <w:p w:rsidR="004E3225" w:rsidRDefault="004E3225" w:rsidP="004E3225"/>
                  </w:txbxContent>
                </v:textbox>
              </v:shape>
            </w:pict>
          </mc:Fallback>
        </mc:AlternateConten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225" w:rsidRPr="00784AB6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</w:rPr>
      </w:pPr>
      <m:oMath>
        <m:f>
          <m:fPr>
            <m:ctrlPr>
              <w:rPr>
                <w:rFonts w:ascii="Cambria Math" w:hAnsi="Cambria Math" w:cs="Arial"/>
                <w:color w:val="FF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</w:rPr>
              <m:t>Total Cost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</w:rPr>
              <m:t>Number of Hourse</m:t>
            </m:r>
          </m:den>
        </m:f>
        <m:r>
          <w:rPr>
            <w:rFonts w:ascii="Cambria Math" w:hAnsi="Cambria Math" w:cs="Arial"/>
            <w:color w:val="FF0000"/>
            <w:sz w:val="24"/>
          </w:rPr>
          <m:t xml:space="preserve"> →</m:t>
        </m:r>
        <m:r>
          <m:rPr>
            <m:sty m:val="p"/>
          </m:rPr>
          <w:rPr>
            <w:rFonts w:ascii="Cambria Math" w:hAnsi="Cambria Math" w:cs="Arial"/>
            <w:color w:val="FF0000"/>
            <w:sz w:val="24"/>
          </w:rPr>
          <m:t xml:space="preserve"> </m:t>
        </m:r>
        <m:f>
          <m:fPr>
            <m:ctrlPr>
              <w:rPr>
                <w:rFonts w:ascii="Cambria Math" w:hAnsi="Cambria Math" w:cs="Arial"/>
                <w:color w:val="FF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FF0000"/>
            <w:sz w:val="24"/>
          </w:rPr>
          <m:t xml:space="preserve"> </m:t>
        </m:r>
      </m:oMath>
      <w:proofErr w:type="gramStart"/>
      <w:r w:rsidRPr="00784AB6">
        <w:rPr>
          <w:rFonts w:ascii="Arial" w:hAnsi="Arial" w:cs="Arial"/>
          <w:color w:val="FF0000"/>
          <w:sz w:val="24"/>
        </w:rPr>
        <w:t>or</w:t>
      </w:r>
      <w:proofErr w:type="gramEnd"/>
      <w:r w:rsidRPr="00784AB6">
        <w:rPr>
          <w:rFonts w:ascii="Arial" w:hAnsi="Arial" w:cs="Arial"/>
          <w:color w:val="FF0000"/>
          <w:sz w:val="24"/>
        </w:rPr>
        <w:t xml:space="preserve"> 13</w:t>
      </w:r>
      <w:r w:rsidRPr="00784AB6">
        <w:rPr>
          <w:rFonts w:ascii="Arial" w:hAnsi="Arial" w:cs="Arial"/>
          <w:color w:val="FF0000"/>
          <w:sz w:val="24"/>
        </w:rPr>
        <w:t> 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</w:rPr>
              <m:t>22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</w:rPr>
              <m:t>2</m:t>
            </m:r>
          </m:den>
        </m:f>
      </m:oMath>
      <w:r w:rsidRPr="00784AB6">
        <w:rPr>
          <w:rFonts w:ascii="Arial" w:hAnsi="Arial" w:cs="Arial"/>
          <w:color w:val="FF0000"/>
          <w:sz w:val="24"/>
        </w:rPr>
        <w:t xml:space="preserve"> or 11</w:t>
      </w:r>
      <w:r w:rsidRPr="00784AB6">
        <w:rPr>
          <w:rFonts w:ascii="Arial" w:hAnsi="Arial" w:cs="Arial"/>
          <w:color w:val="FF0000"/>
          <w:sz w:val="24"/>
        </w:rPr>
        <w:t> 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</w:rPr>
              <m:t>31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</w:rPr>
              <m:t>3</m:t>
            </m:r>
          </m:den>
        </m:f>
      </m:oMath>
      <w:r w:rsidRPr="00784AB6">
        <w:rPr>
          <w:rFonts w:ascii="Arial" w:hAnsi="Arial" w:cs="Arial"/>
          <w:color w:val="FF0000"/>
          <w:sz w:val="24"/>
        </w:rPr>
        <w:t xml:space="preserve"> or 10.34</w:t>
      </w:r>
      <w:r w:rsidRPr="00784AB6">
        <w:rPr>
          <w:rFonts w:ascii="Arial" w:hAnsi="Arial" w:cs="Arial"/>
          <w:color w:val="FF0000"/>
          <w:sz w:val="24"/>
        </w:rPr>
        <w:t> 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</w:rPr>
              <m:t>40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</w:rPr>
              <m:t>4</m:t>
            </m:r>
          </m:den>
        </m:f>
      </m:oMath>
      <w:r w:rsidRPr="00784AB6">
        <w:rPr>
          <w:rFonts w:ascii="Arial" w:hAnsi="Arial" w:cs="Arial"/>
          <w:color w:val="FF0000"/>
          <w:sz w:val="24"/>
        </w:rPr>
        <w:t xml:space="preserve"> or 10</w:t>
      </w:r>
      <w:r w:rsidRPr="00784AB6">
        <w:rPr>
          <w:rFonts w:ascii="Arial" w:hAnsi="Arial" w:cs="Arial"/>
          <w:color w:val="FF0000"/>
          <w:sz w:val="24"/>
        </w:rPr>
        <w:tab/>
      </w:r>
      <w:r w:rsidRPr="00784AB6">
        <w:rPr>
          <w:rFonts w:ascii="Arial" w:hAnsi="Arial" w:cs="Arial"/>
          <w:color w:val="FF0000"/>
          <w:sz w:val="20"/>
          <w:szCs w:val="18"/>
        </w:rPr>
        <w:t xml:space="preserve">Divide </w:t>
      </w:r>
      <w:r w:rsidRPr="00784AB6">
        <w:rPr>
          <w:rFonts w:ascii="Arial" w:hAnsi="Arial" w:cs="Arial"/>
          <w:b/>
          <w:color w:val="FF0000"/>
          <w:sz w:val="20"/>
          <w:szCs w:val="18"/>
        </w:rPr>
        <w:t>each cost</w:t>
      </w:r>
      <w:r w:rsidRPr="00784AB6">
        <w:rPr>
          <w:rFonts w:ascii="Arial" w:hAnsi="Arial" w:cs="Arial"/>
          <w:color w:val="FF0000"/>
          <w:sz w:val="20"/>
          <w:szCs w:val="18"/>
        </w:rPr>
        <w:t xml:space="preserve"> by the number of hours.</w:t>
      </w: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C4250D">
        <w:rPr>
          <w:rFonts w:ascii="Arial" w:hAnsi="Arial" w:cs="Arial"/>
          <w:sz w:val="24"/>
        </w:rPr>
        <w:t xml:space="preserve">Since the ratios </w:t>
      </w:r>
      <w:r w:rsidRPr="00C4250D">
        <w:rPr>
          <w:rFonts w:ascii="Arial" w:hAnsi="Arial" w:cs="Arial"/>
          <w:b/>
          <w:sz w:val="24"/>
        </w:rPr>
        <w:t>are not the same</w:t>
      </w:r>
      <w:r w:rsidRPr="00C4250D">
        <w:rPr>
          <w:rFonts w:ascii="Arial" w:hAnsi="Arial" w:cs="Arial"/>
          <w:sz w:val="24"/>
        </w:rPr>
        <w:t xml:space="preserve">, the total cost is </w:t>
      </w:r>
      <w:proofErr w:type="spellStart"/>
      <w:r w:rsidRPr="00C4250D">
        <w:rPr>
          <w:rFonts w:ascii="Arial" w:hAnsi="Arial" w:cs="Arial"/>
          <w:sz w:val="24"/>
        </w:rPr>
        <w:t>nonproportional</w:t>
      </w:r>
      <w:proofErr w:type="spellEnd"/>
      <w:r w:rsidRPr="00C4250D">
        <w:rPr>
          <w:rFonts w:ascii="Arial" w:hAnsi="Arial" w:cs="Arial"/>
          <w:sz w:val="24"/>
        </w:rPr>
        <w:t xml:space="preserve"> to the number of hours rented with shoes.</w:t>
      </w: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225" w:rsidRPr="00C4250D" w:rsidRDefault="004E3225" w:rsidP="004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 w:rsidRPr="00C4250D">
        <w:rPr>
          <w:rFonts w:ascii="Arial" w:hAnsi="Arial" w:cs="Arial"/>
          <w:b/>
          <w:bCs/>
          <w:sz w:val="32"/>
          <w:szCs w:val="24"/>
        </w:rPr>
        <w:t>Exercises</w:t>
      </w:r>
    </w:p>
    <w:p w:rsidR="004E3225" w:rsidRPr="00C4250D" w:rsidRDefault="004E3225" w:rsidP="004E3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sz w:val="28"/>
        </w:rPr>
      </w:pPr>
      <w:r w:rsidRPr="00C4250D">
        <w:rPr>
          <w:rFonts w:ascii="Arial" w:hAnsi="Arial" w:cs="Arial"/>
          <w:b/>
          <w:bCs/>
          <w:sz w:val="28"/>
        </w:rPr>
        <w:tab/>
        <w:t>1.</w:t>
      </w:r>
      <w:r w:rsidRPr="00C4250D">
        <w:rPr>
          <w:rFonts w:ascii="Arial" w:hAnsi="Arial" w:cs="Arial"/>
          <w:b/>
          <w:bCs/>
          <w:sz w:val="24"/>
          <w:szCs w:val="20"/>
        </w:rPr>
        <w:t xml:space="preserve"> </w:t>
      </w:r>
      <w:r w:rsidRPr="00C4250D">
        <w:rPr>
          <w:rFonts w:ascii="Arial" w:hAnsi="Arial" w:cs="Arial"/>
          <w:b/>
          <w:bCs/>
          <w:sz w:val="24"/>
          <w:szCs w:val="20"/>
        </w:rPr>
        <w:tab/>
        <w:t>PICTURES</w:t>
      </w:r>
      <w:r w:rsidRPr="00C4250D">
        <w:rPr>
          <w:rFonts w:ascii="Arial" w:hAnsi="Arial" w:cs="Arial"/>
          <w:b/>
          <w:bCs/>
          <w:sz w:val="28"/>
        </w:rPr>
        <w:t xml:space="preserve"> </w:t>
      </w:r>
      <w:r w:rsidRPr="00C4250D">
        <w:rPr>
          <w:rFonts w:ascii="Arial" w:hAnsi="Arial" w:cs="Arial"/>
          <w:sz w:val="28"/>
        </w:rPr>
        <w:t xml:space="preserve">A photo developer charges </w:t>
      </w:r>
      <w:r w:rsidRPr="00C4250D">
        <w:rPr>
          <w:rFonts w:ascii="Arial" w:hAnsi="Arial" w:cs="Arial"/>
          <w:sz w:val="28"/>
          <w:u w:val="single"/>
        </w:rPr>
        <w:t>$0.25 per photo</w:t>
      </w:r>
      <w:r w:rsidRPr="00C4250D">
        <w:rPr>
          <w:rFonts w:ascii="Arial" w:hAnsi="Arial" w:cs="Arial"/>
          <w:sz w:val="28"/>
        </w:rPr>
        <w:t xml:space="preserve"> developed. Is the total cost proportional to the number of photos developed?</w:t>
      </w:r>
    </w:p>
    <w:p w:rsidR="004E3225" w:rsidRPr="00C4250D" w:rsidRDefault="004E3225" w:rsidP="004E3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sz w:val="28"/>
        </w:rPr>
      </w:pPr>
    </w:p>
    <w:p w:rsidR="004E3225" w:rsidRPr="00C4250D" w:rsidRDefault="004E3225" w:rsidP="004E3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sz w:val="28"/>
        </w:rPr>
      </w:pPr>
    </w:p>
    <w:p w:rsidR="004E3225" w:rsidRPr="00C4250D" w:rsidRDefault="004E3225" w:rsidP="004E3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sz w:val="28"/>
        </w:rPr>
      </w:pPr>
    </w:p>
    <w:p w:rsidR="004E3225" w:rsidRPr="00C4250D" w:rsidRDefault="004E3225" w:rsidP="004E3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sz w:val="28"/>
        </w:rPr>
      </w:pPr>
    </w:p>
    <w:p w:rsidR="004E3225" w:rsidRPr="00C4250D" w:rsidRDefault="004E3225" w:rsidP="004E3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color w:val="000000"/>
          <w:sz w:val="28"/>
        </w:rPr>
      </w:pPr>
      <w:r w:rsidRPr="00C4250D">
        <w:rPr>
          <w:rFonts w:ascii="Arial" w:hAnsi="Arial" w:cs="Arial"/>
          <w:b/>
          <w:bCs/>
          <w:sz w:val="28"/>
        </w:rPr>
        <w:tab/>
        <w:t xml:space="preserve">2. </w:t>
      </w:r>
      <w:r w:rsidRPr="00C4250D">
        <w:rPr>
          <w:rFonts w:ascii="Arial" w:hAnsi="Arial" w:cs="Arial"/>
          <w:b/>
          <w:bCs/>
          <w:sz w:val="28"/>
        </w:rPr>
        <w:tab/>
      </w:r>
      <w:r w:rsidRPr="00C4250D">
        <w:rPr>
          <w:rFonts w:ascii="Arial" w:hAnsi="Arial" w:cs="Arial"/>
          <w:b/>
          <w:bCs/>
          <w:sz w:val="24"/>
          <w:szCs w:val="20"/>
        </w:rPr>
        <w:t>SOCCER</w:t>
      </w:r>
      <w:r w:rsidRPr="00C4250D">
        <w:rPr>
          <w:rFonts w:ascii="Arial" w:hAnsi="Arial" w:cs="Arial"/>
          <w:b/>
          <w:bCs/>
          <w:sz w:val="28"/>
        </w:rPr>
        <w:t xml:space="preserve"> </w:t>
      </w:r>
      <w:r w:rsidRPr="00C4250D">
        <w:rPr>
          <w:rFonts w:ascii="Arial" w:hAnsi="Arial" w:cs="Arial"/>
          <w:sz w:val="28"/>
        </w:rPr>
        <w:t xml:space="preserve">A soccer club has </w:t>
      </w:r>
      <w:r w:rsidRPr="00C4250D">
        <w:rPr>
          <w:rFonts w:ascii="Arial" w:hAnsi="Arial" w:cs="Arial"/>
          <w:sz w:val="28"/>
          <w:u w:val="single"/>
        </w:rPr>
        <w:t>15 players for every team</w:t>
      </w:r>
      <w:r w:rsidRPr="00C4250D">
        <w:rPr>
          <w:rFonts w:ascii="Arial" w:hAnsi="Arial" w:cs="Arial"/>
          <w:sz w:val="28"/>
        </w:rPr>
        <w:t xml:space="preserve">, with the exception of </w:t>
      </w:r>
      <w:r w:rsidRPr="00C4250D">
        <w:rPr>
          <w:rFonts w:ascii="Arial" w:hAnsi="Arial" w:cs="Arial"/>
          <w:sz w:val="28"/>
          <w:u w:val="single"/>
        </w:rPr>
        <w:t>two teams that have 16 players each</w:t>
      </w:r>
      <w:r w:rsidRPr="00C4250D">
        <w:rPr>
          <w:rFonts w:ascii="Arial" w:hAnsi="Arial" w:cs="Arial"/>
          <w:sz w:val="28"/>
        </w:rPr>
        <w:t>. Is the number of players proportional to the number of teams?</w:t>
      </w: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18"/>
        </w:rPr>
      </w:pP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18"/>
        </w:rPr>
      </w:pPr>
    </w:p>
    <w:p w:rsidR="004E3225" w:rsidRPr="00C4250D" w:rsidRDefault="004E3225" w:rsidP="004E32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18"/>
        </w:rPr>
      </w:pPr>
    </w:p>
    <w:p w:rsidR="00487A72" w:rsidRDefault="00487A72">
      <w:bookmarkStart w:id="0" w:name="_GoBack"/>
      <w:bookmarkEnd w:id="0"/>
    </w:p>
    <w:sectPr w:rsidR="00487A72" w:rsidSect="004E3225">
      <w:headerReference w:type="default" r:id="rId5"/>
      <w:footerReference w:type="default" r:id="rId6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4E3225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85456E">
      <w:rPr>
        <w:rFonts w:ascii="Arial" w:hAnsi="Arial" w:cs="Arial"/>
        <w:b/>
        <w:bCs/>
        <w:sz w:val="18"/>
        <w:szCs w:val="18"/>
      </w:rPr>
      <w:t xml:space="preserve">Course 2 • Chapter 1 </w:t>
    </w:r>
    <w:r w:rsidRPr="0085456E">
      <w:rPr>
        <w:rFonts w:ascii="Arial" w:hAnsi="Arial" w:cs="Arial"/>
        <w:sz w:val="18"/>
        <w:szCs w:val="18"/>
      </w:rPr>
      <w:t>Ratios and Proportional Reasoning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4E3225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5"/>
    <w:rsid w:val="00487A72"/>
    <w:rsid w:val="004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3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22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E32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3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22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E32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Westampton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Austin-Heredia</dc:creator>
  <cp:lastModifiedBy>Connie Austin-Heredia</cp:lastModifiedBy>
  <cp:revision>1</cp:revision>
  <dcterms:created xsi:type="dcterms:W3CDTF">2016-09-21T20:01:00Z</dcterms:created>
  <dcterms:modified xsi:type="dcterms:W3CDTF">2016-09-21T20:01:00Z</dcterms:modified>
</cp:coreProperties>
</file>